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3F" w:rsidRDefault="00F3213F" w:rsidP="00AD2731">
      <w:pPr>
        <w:tabs>
          <w:tab w:val="center" w:pos="4819"/>
          <w:tab w:val="right" w:pos="9638"/>
        </w:tabs>
        <w:spacing w:after="0" w:line="240" w:lineRule="auto"/>
        <w:jc w:val="right"/>
        <w:rPr>
          <w:rFonts w:ascii="Calibri" w:eastAsia="Times New Roman" w:hAnsi="Calibri" w:cs="Times New Roman"/>
          <w:u w:val="single"/>
        </w:rPr>
      </w:pPr>
      <w:bookmarkStart w:id="0" w:name="_GoBack"/>
      <w:bookmarkEnd w:id="0"/>
    </w:p>
    <w:p w:rsidR="00AD2731" w:rsidRPr="00AD2731" w:rsidRDefault="00AD2731" w:rsidP="00AD2731">
      <w:pPr>
        <w:tabs>
          <w:tab w:val="center" w:pos="4819"/>
          <w:tab w:val="right" w:pos="9638"/>
        </w:tabs>
        <w:spacing w:after="0" w:line="240" w:lineRule="auto"/>
        <w:jc w:val="right"/>
        <w:rPr>
          <w:rFonts w:ascii="Calibri" w:eastAsia="Times New Roman" w:hAnsi="Calibri" w:cs="Times New Roman"/>
          <w:u w:val="single"/>
        </w:rPr>
      </w:pPr>
      <w:r w:rsidRPr="00AD2731">
        <w:rPr>
          <w:rFonts w:ascii="Calibri" w:eastAsia="Times New Roman" w:hAnsi="Calibri" w:cs="Times New Roman"/>
          <w:u w:val="single"/>
        </w:rPr>
        <w:t>ALLEGATO 1 DEL DISCIPLINARE DI GARA</w:t>
      </w:r>
    </w:p>
    <w:p w:rsidR="00F3213F" w:rsidRDefault="00F3213F" w:rsidP="00556778">
      <w:pPr>
        <w:jc w:val="center"/>
        <w:rPr>
          <w:b/>
          <w:bCs/>
        </w:rPr>
      </w:pPr>
    </w:p>
    <w:p w:rsidR="00556778" w:rsidRPr="008811BD" w:rsidRDefault="00556778" w:rsidP="00556778">
      <w:pPr>
        <w:jc w:val="center"/>
        <w:rPr>
          <w:b/>
          <w:bCs/>
          <w:sz w:val="26"/>
          <w:szCs w:val="26"/>
        </w:rPr>
      </w:pPr>
      <w:r w:rsidRPr="008811BD">
        <w:rPr>
          <w:b/>
          <w:bCs/>
          <w:sz w:val="26"/>
          <w:szCs w:val="26"/>
        </w:rPr>
        <w:t>MODELLO DI FORMULARIO PER IL DOCUMENTO DI GARA UNICO EUROPEO (DGUE)</w:t>
      </w:r>
    </w:p>
    <w:p w:rsidR="008811BD" w:rsidRDefault="00556778" w:rsidP="008811BD">
      <w:pPr>
        <w:spacing w:after="0"/>
        <w:jc w:val="center"/>
        <w:rPr>
          <w:b/>
          <w:spacing w:val="-2"/>
          <w:sz w:val="26"/>
          <w:szCs w:val="26"/>
        </w:rPr>
      </w:pPr>
      <w:r w:rsidRPr="008811BD">
        <w:rPr>
          <w:b/>
          <w:spacing w:val="-2"/>
          <w:sz w:val="26"/>
          <w:szCs w:val="26"/>
        </w:rPr>
        <w:t xml:space="preserve">Parte I: Informazioni sulla procedura di appalto e sull'amministrazione </w:t>
      </w:r>
    </w:p>
    <w:p w:rsidR="00556778" w:rsidRPr="008811BD" w:rsidRDefault="00556778" w:rsidP="008811BD">
      <w:pPr>
        <w:spacing w:after="0"/>
        <w:jc w:val="center"/>
        <w:rPr>
          <w:b/>
          <w:spacing w:val="-2"/>
          <w:sz w:val="26"/>
          <w:szCs w:val="26"/>
        </w:rPr>
      </w:pPr>
      <w:r w:rsidRPr="008811BD">
        <w:rPr>
          <w:b/>
          <w:spacing w:val="-2"/>
          <w:sz w:val="26"/>
          <w:szCs w:val="26"/>
        </w:rPr>
        <w:t>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DC0B1A" w:rsidRPr="008811BD" w:rsidRDefault="00DC0B1A" w:rsidP="008811B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8811BD" w:rsidRDefault="008811BD" w:rsidP="00141D81">
      <w:pPr>
        <w:ind w:left="-142" w:right="-143"/>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001569">
            <w:pPr>
              <w:ind w:right="-143"/>
              <w:rPr>
                <w:sz w:val="20"/>
                <w:szCs w:val="20"/>
              </w:rPr>
            </w:pPr>
            <w:r w:rsidRPr="004B7267">
              <w:rPr>
                <w:sz w:val="20"/>
                <w:szCs w:val="20"/>
              </w:rPr>
              <w:t>Nome:</w:t>
            </w:r>
            <w:r w:rsidR="00A510A2">
              <w:rPr>
                <w:sz w:val="20"/>
                <w:szCs w:val="20"/>
              </w:rPr>
              <w:t xml:space="preserve"> </w:t>
            </w:r>
          </w:p>
        </w:tc>
        <w:tc>
          <w:tcPr>
            <w:tcW w:w="5386" w:type="dxa"/>
          </w:tcPr>
          <w:p w:rsidR="009211AB" w:rsidRPr="003D6593" w:rsidRDefault="00001569" w:rsidP="00B61DEF">
            <w:pPr>
              <w:ind w:right="-143"/>
            </w:pPr>
            <w:r w:rsidRPr="003D6593">
              <w:rPr>
                <w:b/>
              </w:rPr>
              <w:t>ASSET CAMERA</w:t>
            </w:r>
            <w:r w:rsidRPr="003D6593">
              <w:rPr>
                <w:rFonts w:ascii="Times New Roman" w:eastAsiaTheme="minorHAnsi" w:hAnsi="Times New Roman" w:cs="Times New Roman"/>
                <w:lang w:eastAsia="en-US"/>
              </w:rPr>
              <w:t xml:space="preserve"> </w:t>
            </w:r>
            <w:r w:rsidRPr="003D6593">
              <w:rPr>
                <w:b/>
              </w:rPr>
              <w:t>Azienda Speciale della CCIAA di Roma</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3D6593" w:rsidRDefault="00A510A2" w:rsidP="00B61DEF">
            <w:pPr>
              <w:ind w:right="-143"/>
              <w:rPr>
                <w:b/>
                <w:bCs/>
              </w:rPr>
            </w:pPr>
            <w:r w:rsidRPr="003D6593">
              <w:rPr>
                <w:b/>
                <w:bCs/>
              </w:rPr>
              <w:t>PROCEDURA APERTA AI SENSI DELL’ART. 60, D.LGS. N. 50/2016</w:t>
            </w:r>
          </w:p>
          <w:p w:rsidR="00001569" w:rsidRPr="003D6593" w:rsidRDefault="00001569" w:rsidP="00B61DEF">
            <w:pPr>
              <w:ind w:right="-143"/>
            </w:pPr>
          </w:p>
        </w:tc>
      </w:tr>
      <w:tr w:rsidR="00001569" w:rsidRPr="004B7267" w:rsidTr="0046664C">
        <w:trPr>
          <w:trHeight w:val="416"/>
        </w:trPr>
        <w:tc>
          <w:tcPr>
            <w:tcW w:w="4537" w:type="dxa"/>
          </w:tcPr>
          <w:p w:rsidR="00001569" w:rsidRPr="004B7267" w:rsidRDefault="00001569" w:rsidP="00001569">
            <w:pPr>
              <w:ind w:right="-143"/>
            </w:pPr>
            <w:r w:rsidRPr="00001569">
              <w:rPr>
                <w:sz w:val="20"/>
                <w:szCs w:val="20"/>
              </w:rPr>
              <w:t>Tipo o breve descrizione dell’appalto(</w:t>
            </w:r>
            <w:r w:rsidRPr="00001569">
              <w:rPr>
                <w:sz w:val="20"/>
                <w:szCs w:val="20"/>
                <w:vertAlign w:val="superscript"/>
              </w:rPr>
              <w:footnoteReference w:id="4"/>
            </w:r>
            <w:r w:rsidRPr="00001569">
              <w:rPr>
                <w:sz w:val="20"/>
                <w:szCs w:val="20"/>
              </w:rPr>
              <w:t>)</w:t>
            </w:r>
            <w:r>
              <w:rPr>
                <w:sz w:val="20"/>
                <w:szCs w:val="20"/>
              </w:rPr>
              <w:t>:</w:t>
            </w:r>
          </w:p>
        </w:tc>
        <w:tc>
          <w:tcPr>
            <w:tcW w:w="5386" w:type="dxa"/>
          </w:tcPr>
          <w:p w:rsidR="00001569" w:rsidRPr="003D6593" w:rsidRDefault="00001569" w:rsidP="00DE11D7">
            <w:pPr>
              <w:ind w:right="-143"/>
              <w:rPr>
                <w:b/>
                <w:sz w:val="20"/>
                <w:szCs w:val="20"/>
              </w:rPr>
            </w:pPr>
            <w:r w:rsidRPr="003D6593">
              <w:rPr>
                <w:b/>
                <w:sz w:val="20"/>
                <w:szCs w:val="20"/>
              </w:rPr>
              <w:t>FORNITURA A NOLEGGIO DI ALLESTIMENTI E DOTAZIONE IMPIANTISTICA PER L’EVENTO “MAKER FAIRE ROME” 2016.</w:t>
            </w:r>
          </w:p>
          <w:p w:rsidR="00001569" w:rsidRPr="003D6593" w:rsidRDefault="00001569" w:rsidP="00DE11D7">
            <w:pPr>
              <w:ind w:right="-143"/>
            </w:pPr>
          </w:p>
        </w:tc>
      </w:tr>
      <w:tr w:rsidR="00001569" w:rsidRPr="004B7267" w:rsidTr="0046664C">
        <w:trPr>
          <w:trHeight w:val="989"/>
        </w:trPr>
        <w:tc>
          <w:tcPr>
            <w:tcW w:w="4537" w:type="dxa"/>
          </w:tcPr>
          <w:p w:rsidR="00001569" w:rsidRPr="004B7267" w:rsidRDefault="00001569" w:rsidP="00001569">
            <w:pPr>
              <w:ind w:right="-143"/>
            </w:pPr>
            <w:r>
              <w:rPr>
                <w:sz w:val="20"/>
                <w:szCs w:val="20"/>
              </w:rPr>
              <w:t xml:space="preserve">Numero di riferimento attribuito al fascicolo dall’amministrazione aggiudicatrice e ente aggiudicatore (ove esistente) </w:t>
            </w:r>
            <w:r w:rsidRPr="00001569">
              <w:rPr>
                <w:sz w:val="20"/>
                <w:szCs w:val="20"/>
              </w:rPr>
              <w:t>(</w:t>
            </w:r>
            <w:r w:rsidRPr="00001569">
              <w:rPr>
                <w:sz w:val="20"/>
                <w:szCs w:val="20"/>
                <w:vertAlign w:val="superscript"/>
              </w:rPr>
              <w:footnoteReference w:id="5"/>
            </w:r>
            <w:r w:rsidRPr="00001569">
              <w:rPr>
                <w:sz w:val="20"/>
                <w:szCs w:val="20"/>
              </w:rPr>
              <w:t>)</w:t>
            </w:r>
            <w:r>
              <w:rPr>
                <w:sz w:val="20"/>
                <w:szCs w:val="20"/>
              </w:rPr>
              <w:t>:</w:t>
            </w:r>
          </w:p>
        </w:tc>
        <w:tc>
          <w:tcPr>
            <w:tcW w:w="5386" w:type="dxa"/>
          </w:tcPr>
          <w:p w:rsidR="00001569" w:rsidRPr="003D6593" w:rsidRDefault="00001569" w:rsidP="00001569">
            <w:pPr>
              <w:ind w:right="-143"/>
              <w:rPr>
                <w:bCs/>
                <w:sz w:val="20"/>
                <w:szCs w:val="20"/>
              </w:rPr>
            </w:pPr>
            <w:r w:rsidRPr="003D6593">
              <w:rPr>
                <w:b/>
                <w:sz w:val="20"/>
                <w:szCs w:val="20"/>
              </w:rPr>
              <w:t xml:space="preserve">CUP: </w:t>
            </w:r>
            <w:r w:rsidRPr="003D6593">
              <w:rPr>
                <w:sz w:val="20"/>
                <w:szCs w:val="20"/>
              </w:rPr>
              <w:t xml:space="preserve"> </w:t>
            </w:r>
            <w:r w:rsidRPr="003D6593">
              <w:rPr>
                <w:bCs/>
                <w:sz w:val="20"/>
                <w:szCs w:val="20"/>
              </w:rPr>
              <w:t>B89J16000980003</w:t>
            </w:r>
          </w:p>
          <w:p w:rsidR="00BA256C" w:rsidRPr="00BA256C" w:rsidRDefault="00001569" w:rsidP="00BA256C">
            <w:pPr>
              <w:ind w:right="-143"/>
              <w:rPr>
                <w:b/>
                <w:sz w:val="20"/>
                <w:szCs w:val="20"/>
              </w:rPr>
            </w:pPr>
            <w:r w:rsidRPr="003D6593">
              <w:rPr>
                <w:b/>
                <w:sz w:val="20"/>
                <w:szCs w:val="20"/>
              </w:rPr>
              <w:t xml:space="preserve">CIG : </w:t>
            </w:r>
            <w:r w:rsidR="00BA256C" w:rsidRPr="00BA256C">
              <w:rPr>
                <w:b/>
                <w:sz w:val="20"/>
                <w:szCs w:val="20"/>
              </w:rPr>
              <w:t xml:space="preserve"> </w:t>
            </w:r>
            <w:r w:rsidR="00BA256C" w:rsidRPr="00BA256C">
              <w:rPr>
                <w:bCs/>
                <w:sz w:val="20"/>
                <w:szCs w:val="20"/>
              </w:rPr>
              <w:t>670769228C</w:t>
            </w:r>
          </w:p>
          <w:p w:rsidR="00BA256C" w:rsidRPr="00BA256C" w:rsidRDefault="00BA256C" w:rsidP="00BA256C">
            <w:pPr>
              <w:ind w:right="-143"/>
              <w:rPr>
                <w:sz w:val="20"/>
                <w:szCs w:val="20"/>
              </w:rPr>
            </w:pPr>
            <w:r w:rsidRPr="00BA256C">
              <w:rPr>
                <w:b/>
                <w:sz w:val="20"/>
                <w:szCs w:val="20"/>
              </w:rPr>
              <w:t>NUMERO GARA:</w:t>
            </w:r>
            <w:r w:rsidRPr="00BA256C">
              <w:rPr>
                <w:sz w:val="20"/>
                <w:szCs w:val="20"/>
              </w:rPr>
              <w:t xml:space="preserve"> </w:t>
            </w:r>
            <w:r w:rsidRPr="00BA256C">
              <w:rPr>
                <w:bCs/>
                <w:sz w:val="20"/>
                <w:szCs w:val="20"/>
              </w:rPr>
              <w:t>6435563</w:t>
            </w:r>
          </w:p>
          <w:p w:rsidR="00001569" w:rsidRPr="003D6593" w:rsidRDefault="00001569" w:rsidP="00001569">
            <w:pPr>
              <w:ind w:right="-143"/>
              <w:rPr>
                <w:sz w:val="20"/>
                <w:szCs w:val="20"/>
              </w:rPr>
            </w:pPr>
          </w:p>
          <w:p w:rsidR="00001569" w:rsidRPr="003D6593" w:rsidRDefault="00001569" w:rsidP="00B61DEF">
            <w:pPr>
              <w:ind w:right="-143"/>
            </w:pP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E872D1" w:rsidRPr="004B7267" w:rsidRDefault="00141D81" w:rsidP="00141D81">
      <w:pPr>
        <w:tabs>
          <w:tab w:val="left" w:pos="2680"/>
        </w:tabs>
        <w:jc w:val="center"/>
        <w:rPr>
          <w:b/>
          <w:bCs/>
          <w:sz w:val="26"/>
          <w:szCs w:val="26"/>
        </w:rPr>
      </w:pPr>
      <w:r w:rsidRPr="004B7267">
        <w:rPr>
          <w:b/>
          <w:bCs/>
          <w:sz w:val="26"/>
          <w:szCs w:val="26"/>
        </w:rPr>
        <w:t>Parte II: Informazioni sull'operatore economico</w:t>
      </w:r>
      <w:r w:rsidR="00E36E33" w:rsidRPr="004B7267">
        <w:rPr>
          <w:b/>
          <w:bCs/>
          <w:sz w:val="26"/>
          <w:szCs w:val="26"/>
        </w:rPr>
        <w:t xml:space="preserve">                                                                           </w:t>
      </w: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Se pertinente: l’operatore economico è iscritto ad un elenco ufficiale degli operatori economici riconosciuti, oppure possiede un certificato equivalente (ad esempio rilasciato da un sistema nazionale di qualificazione o prequalificazione)?</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690665" w:rsidRPr="00690665" w:rsidRDefault="007E6B0C" w:rsidP="00690665">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690665" w:rsidRPr="004B7267" w:rsidRDefault="00690665" w:rsidP="00690665">
            <w:pPr>
              <w:pStyle w:val="Paragrafoelenco"/>
              <w:tabs>
                <w:tab w:val="left" w:pos="2680"/>
              </w:tabs>
              <w:ind w:left="284"/>
              <w:rPr>
                <w:sz w:val="18"/>
                <w:szCs w:val="18"/>
              </w:rPr>
            </w:pPr>
          </w:p>
          <w:p w:rsidR="00326D89" w:rsidRPr="004B7267" w:rsidRDefault="00690665" w:rsidP="0082680C">
            <w:pPr>
              <w:tabs>
                <w:tab w:val="left" w:pos="2680"/>
              </w:tabs>
              <w:rPr>
                <w:sz w:val="18"/>
                <w:szCs w:val="18"/>
              </w:rPr>
            </w:pPr>
            <w:r w:rsidRPr="004E7381">
              <w:rPr>
                <w:rFonts w:ascii="Times New Roman" w:eastAsia="Arial Unicode MS" w:hAnsi="Times New Roman"/>
                <w:b/>
                <w:w w:val="105"/>
                <w:sz w:val="16"/>
                <w:szCs w:val="16"/>
              </w:rPr>
              <w:t xml:space="preserve">(*) </w:t>
            </w:r>
            <w:r w:rsidRPr="004E7381">
              <w:rPr>
                <w:rFonts w:ascii="Times New Roman" w:eastAsia="Arial Unicode MS" w:hAnsi="Times New Roman"/>
                <w:b/>
                <w:i/>
                <w:w w:val="105"/>
                <w:sz w:val="16"/>
                <w:szCs w:val="16"/>
              </w:rPr>
              <w:t>N.B: ai sensi del comma 4 art. 48 del D.Lgs. 50/2016 specificare, oltre al ruolo all’interno del raggruppamento, le parti di servizio o della fornitura, con indicazione di eventuali quote percentuali, che eseguirà il singolo operatore economico che partecipa alla procedura riunito o consorziato.</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r w:rsidR="00ED4E5D">
              <w:rPr>
                <w:sz w:val="18"/>
                <w:szCs w:val="18"/>
              </w:rPr>
              <w:t xml:space="preserve"> (*)</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Default="002152F5" w:rsidP="0082680C">
            <w:pPr>
              <w:tabs>
                <w:tab w:val="left" w:pos="2680"/>
              </w:tabs>
              <w:rPr>
                <w:sz w:val="18"/>
                <w:szCs w:val="18"/>
              </w:rPr>
            </w:pPr>
            <w:r w:rsidRPr="004B7267">
              <w:rPr>
                <w:sz w:val="18"/>
                <w:szCs w:val="18"/>
              </w:rPr>
              <w:t>[ …..]</w:t>
            </w:r>
          </w:p>
          <w:p w:rsidR="00AD07E4" w:rsidRDefault="00AD07E4" w:rsidP="0082680C">
            <w:pPr>
              <w:tabs>
                <w:tab w:val="left" w:pos="2680"/>
              </w:tabs>
              <w:rPr>
                <w:sz w:val="18"/>
                <w:szCs w:val="18"/>
              </w:rPr>
            </w:pPr>
          </w:p>
          <w:p w:rsidR="00AD07E4" w:rsidRPr="004B7267" w:rsidRDefault="00AD07E4" w:rsidP="0082680C">
            <w:pPr>
              <w:tabs>
                <w:tab w:val="left" w:pos="2680"/>
              </w:tabs>
              <w:rPr>
                <w:sz w:val="18"/>
                <w:szCs w:val="18"/>
              </w:rPr>
            </w:pP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E872D1" w:rsidRPr="008811BD" w:rsidRDefault="00F471D9" w:rsidP="008811BD">
      <w:pPr>
        <w:jc w:val="center"/>
        <w:rPr>
          <w:b/>
          <w:bCs/>
          <w:sz w:val="26"/>
          <w:szCs w:val="26"/>
        </w:rPr>
      </w:pPr>
      <w:r w:rsidRPr="004B7267">
        <w:rPr>
          <w:b/>
          <w:bCs/>
          <w:sz w:val="26"/>
          <w:szCs w:val="26"/>
        </w:rPr>
        <w:t>Parte III: Motivi di esclusione</w:t>
      </w: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lastRenderedPageBreak/>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“Self-Cleaning”)?</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lastRenderedPageBreak/>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lastRenderedPageBreak/>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lastRenderedPageBreak/>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“Self-cleaning”)?</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lastRenderedPageBreak/>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lastRenderedPageBreak/>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“Self-cleaning”)?</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lastRenderedPageBreak/>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242415" w:rsidRPr="004B7267" w:rsidTr="001E29AA">
        <w:tc>
          <w:tcPr>
            <w:tcW w:w="4889" w:type="dxa"/>
            <w:vAlign w:val="center"/>
          </w:tcPr>
          <w:p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b/>
                <w:w w:val="105"/>
                <w:sz w:val="16"/>
                <w:szCs w:val="16"/>
              </w:rPr>
              <w:t>Si applicano motivi di esclusione previsti esclusivamente dalla legislazione nazionale</w:t>
            </w:r>
            <w:r w:rsidRPr="004E7381">
              <w:rPr>
                <w:rFonts w:ascii="Times New Roman" w:eastAsia="Arial Unicode MS" w:hAnsi="Times New Roman"/>
                <w:w w:val="105"/>
                <w:sz w:val="16"/>
                <w:szCs w:val="16"/>
              </w:rPr>
              <w:t>, specificati nell'avviso o bando pertinente o nei documenti di gara?</w:t>
            </w:r>
          </w:p>
          <w:p w:rsidR="00242415" w:rsidRPr="004E7381" w:rsidRDefault="00242415" w:rsidP="00242415">
            <w:pPr>
              <w:spacing w:before="60" w:after="60" w:line="163" w:lineRule="exact"/>
              <w:rPr>
                <w:rFonts w:ascii="Times New Roman" w:eastAsia="Arial Unicode MS" w:hAnsi="Times New Roman"/>
                <w:w w:val="105"/>
                <w:sz w:val="16"/>
                <w:szCs w:val="16"/>
              </w:rPr>
            </w:pPr>
          </w:p>
          <w:p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w w:val="105"/>
                <w:sz w:val="16"/>
                <w:szCs w:val="16"/>
              </w:rPr>
              <w:t>Se la documentazione richiesta nell'avviso o bando pertinente o nei documenti di gara è disponibile elettronicamente, indicare:</w:t>
            </w:r>
          </w:p>
          <w:p w:rsidR="00242415" w:rsidRPr="004E7381" w:rsidRDefault="00242415" w:rsidP="00242415">
            <w:pPr>
              <w:spacing w:before="60" w:after="60" w:line="163" w:lineRule="exact"/>
              <w:rPr>
                <w:rFonts w:ascii="Times New Roman" w:eastAsia="Arial Unicode MS" w:hAnsi="Times New Roman"/>
                <w:w w:val="105"/>
                <w:sz w:val="16"/>
                <w:szCs w:val="16"/>
              </w:rPr>
            </w:pPr>
            <w:r w:rsidRPr="004E7381">
              <w:rPr>
                <w:rFonts w:ascii="Times New Roman" w:eastAsia="Arial Unicode MS" w:hAnsi="Times New Roman"/>
                <w:w w:val="105"/>
                <w:sz w:val="16"/>
                <w:szCs w:val="16"/>
              </w:rPr>
              <w:t xml:space="preserve"> </w:t>
            </w:r>
          </w:p>
        </w:tc>
        <w:tc>
          <w:tcPr>
            <w:tcW w:w="4889" w:type="dxa"/>
          </w:tcPr>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r w:rsidRPr="004B7267">
              <w:rPr>
                <w:sz w:val="18"/>
                <w:szCs w:val="18"/>
              </w:rPr>
              <w:t>[   ] Sì   [   ] No</w:t>
            </w:r>
          </w:p>
          <w:p w:rsidR="00242415" w:rsidRDefault="00242415" w:rsidP="00242415">
            <w:pPr>
              <w:tabs>
                <w:tab w:val="left" w:pos="2680"/>
              </w:tabs>
              <w:rPr>
                <w:sz w:val="18"/>
                <w:szCs w:val="18"/>
              </w:rPr>
            </w:pPr>
          </w:p>
          <w:p w:rsidR="00242415" w:rsidRDefault="00242415" w:rsidP="00242415">
            <w:pPr>
              <w:tabs>
                <w:tab w:val="left" w:pos="2680"/>
              </w:tabs>
              <w:rPr>
                <w:sz w:val="18"/>
                <w:szCs w:val="18"/>
              </w:rPr>
            </w:pPr>
          </w:p>
          <w:p w:rsidR="00242415" w:rsidRPr="004E7381" w:rsidRDefault="00242415" w:rsidP="00242415">
            <w:pPr>
              <w:spacing w:before="52"/>
              <w:ind w:right="-20"/>
              <w:rPr>
                <w:rFonts w:ascii="Times New Roman" w:eastAsia="Arial Unicode MS" w:hAnsi="Times New Roman"/>
                <w:w w:val="105"/>
                <w:sz w:val="16"/>
                <w:szCs w:val="16"/>
              </w:rPr>
            </w:pPr>
            <w:r w:rsidRPr="004E7381">
              <w:rPr>
                <w:rFonts w:ascii="Times New Roman" w:eastAsia="Arial Unicode MS" w:hAnsi="Times New Roman"/>
                <w:w w:val="105"/>
                <w:sz w:val="16"/>
                <w:szCs w:val="16"/>
              </w:rPr>
              <w:t>(indirizzo web, autorità o organismo di emanazione, riferimento preciso della documentazione):</w:t>
            </w:r>
          </w:p>
          <w:p w:rsidR="00242415" w:rsidRDefault="00242415" w:rsidP="00242415">
            <w:pPr>
              <w:tabs>
                <w:tab w:val="left" w:pos="2680"/>
              </w:tabs>
              <w:rPr>
                <w:sz w:val="18"/>
                <w:szCs w:val="18"/>
              </w:rPr>
            </w:pPr>
            <w:r w:rsidRPr="00242415">
              <w:rPr>
                <w:sz w:val="18"/>
                <w:szCs w:val="18"/>
              </w:rPr>
              <w:t xml:space="preserve">http://www.assetcamera.it/pagina72_bandi-e-avvisi.html </w:t>
            </w:r>
          </w:p>
          <w:p w:rsidR="00242415" w:rsidRDefault="00242415" w:rsidP="00242415">
            <w:pPr>
              <w:tabs>
                <w:tab w:val="left" w:pos="2680"/>
              </w:tabs>
              <w:rPr>
                <w:sz w:val="18"/>
                <w:szCs w:val="18"/>
              </w:rPr>
            </w:pPr>
          </w:p>
          <w:p w:rsidR="00242415" w:rsidRDefault="00242415" w:rsidP="00242415">
            <w:pPr>
              <w:tabs>
                <w:tab w:val="left" w:pos="2680"/>
              </w:tabs>
              <w:rPr>
                <w:sz w:val="18"/>
                <w:szCs w:val="18"/>
              </w:rPr>
            </w:pPr>
          </w:p>
          <w:p w:rsidR="00242415" w:rsidRPr="004B7267" w:rsidRDefault="00242415" w:rsidP="00242415">
            <w:pPr>
              <w:tabs>
                <w:tab w:val="left" w:pos="2680"/>
              </w:tabs>
              <w:rPr>
                <w:sz w:val="18"/>
                <w:szCs w:val="18"/>
              </w:rPr>
            </w:pPr>
          </w:p>
        </w:tc>
      </w:tr>
      <w:tr w:rsidR="00242415" w:rsidRPr="004B7267" w:rsidTr="00270C0C">
        <w:tc>
          <w:tcPr>
            <w:tcW w:w="4889" w:type="dxa"/>
          </w:tcPr>
          <w:p w:rsidR="00242415" w:rsidRPr="004B7267" w:rsidRDefault="00242415" w:rsidP="00242415">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“Self-cleaning”?</w:t>
            </w: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242415" w:rsidRPr="004B7267" w:rsidRDefault="00242415" w:rsidP="00242415">
            <w:pPr>
              <w:tabs>
                <w:tab w:val="left" w:pos="2680"/>
              </w:tabs>
              <w:rPr>
                <w:sz w:val="18"/>
                <w:szCs w:val="18"/>
              </w:rPr>
            </w:pPr>
            <w:r w:rsidRPr="004B7267">
              <w:rPr>
                <w:sz w:val="18"/>
                <w:szCs w:val="18"/>
              </w:rPr>
              <w:t>[   ] Sì   [   ] No</w:t>
            </w: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p>
          <w:p w:rsidR="00242415" w:rsidRPr="004B7267" w:rsidRDefault="00242415" w:rsidP="00242415">
            <w:pPr>
              <w:tabs>
                <w:tab w:val="left" w:pos="2680"/>
              </w:tabs>
              <w:rPr>
                <w:sz w:val="18"/>
                <w:szCs w:val="18"/>
              </w:rPr>
            </w:pPr>
            <w:r w:rsidRPr="004B7267">
              <w:rPr>
                <w:sz w:val="18"/>
                <w:szCs w:val="18"/>
              </w:rPr>
              <w:t>[…………………]</w:t>
            </w:r>
          </w:p>
          <w:p w:rsidR="00242415" w:rsidRPr="004B7267" w:rsidRDefault="00242415" w:rsidP="00242415">
            <w:pPr>
              <w:tabs>
                <w:tab w:val="left" w:pos="2680"/>
              </w:tabs>
              <w:rPr>
                <w:sz w:val="18"/>
                <w:szCs w:val="18"/>
              </w:rPr>
            </w:pPr>
          </w:p>
        </w:tc>
      </w:tr>
    </w:tbl>
    <w:p w:rsidR="00871954" w:rsidRPr="004B7267" w:rsidRDefault="00871954" w:rsidP="00BE7CD0">
      <w:pPr>
        <w:tabs>
          <w:tab w:val="left" w:pos="2680"/>
        </w:tabs>
        <w:rPr>
          <w:sz w:val="16"/>
          <w:szCs w:val="16"/>
        </w:rPr>
      </w:pPr>
    </w:p>
    <w:p w:rsidR="008811BD" w:rsidRDefault="008811BD" w:rsidP="008811BD">
      <w:pPr>
        <w:jc w:val="center"/>
        <w:rPr>
          <w:sz w:val="16"/>
          <w:szCs w:val="16"/>
        </w:rPr>
      </w:pPr>
    </w:p>
    <w:p w:rsidR="0082680C" w:rsidRPr="004B7267" w:rsidRDefault="0082680C" w:rsidP="008811BD">
      <w:pPr>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a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1"/>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2"/>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3"/>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lastRenderedPageBreak/>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4"/>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5"/>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6"/>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7"/>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8"/>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9"/>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lastRenderedPageBreak/>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0"/>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1"/>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2"/>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lastRenderedPageBreak/>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8811BD" w:rsidRDefault="008811BD" w:rsidP="008811BD">
      <w:pPr>
        <w:rPr>
          <w:b/>
          <w:bCs/>
          <w:sz w:val="26"/>
          <w:szCs w:val="26"/>
        </w:rPr>
      </w:pPr>
    </w:p>
    <w:p w:rsidR="008811BD" w:rsidRDefault="008811BD" w:rsidP="008811BD">
      <w:pPr>
        <w:jc w:val="center"/>
        <w:rPr>
          <w:b/>
          <w:bCs/>
          <w:sz w:val="26"/>
          <w:szCs w:val="26"/>
        </w:rPr>
      </w:pPr>
    </w:p>
    <w:p w:rsidR="008811BD" w:rsidRDefault="008811BD" w:rsidP="008811BD">
      <w:pPr>
        <w:jc w:val="center"/>
        <w:rPr>
          <w:b/>
          <w:bCs/>
          <w:sz w:val="26"/>
          <w:szCs w:val="26"/>
        </w:rPr>
      </w:pPr>
    </w:p>
    <w:p w:rsidR="008811BD" w:rsidRDefault="008811BD" w:rsidP="008811BD">
      <w:pPr>
        <w:jc w:val="center"/>
        <w:rPr>
          <w:b/>
          <w:bCs/>
          <w:sz w:val="26"/>
          <w:szCs w:val="26"/>
        </w:rPr>
      </w:pPr>
    </w:p>
    <w:p w:rsidR="00EC44E2" w:rsidRPr="004B7267" w:rsidRDefault="00EC44E2" w:rsidP="008811BD">
      <w:pPr>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3"/>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4"/>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5"/>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6"/>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7"/>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AD2731">
      <w:footerReference w:type="default" r:id="rId9"/>
      <w:pgSz w:w="11906" w:h="16838"/>
      <w:pgMar w:top="531"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C2" w:rsidRDefault="009753C2" w:rsidP="00556778">
      <w:pPr>
        <w:spacing w:after="0" w:line="240" w:lineRule="auto"/>
      </w:pPr>
      <w:r>
        <w:separator/>
      </w:r>
    </w:p>
  </w:endnote>
  <w:endnote w:type="continuationSeparator" w:id="0">
    <w:p w:rsidR="009753C2" w:rsidRDefault="009753C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121968"/>
      <w:docPartObj>
        <w:docPartGallery w:val="Page Numbers (Bottom of Page)"/>
        <w:docPartUnique/>
      </w:docPartObj>
    </w:sdtPr>
    <w:sdtEndPr/>
    <w:sdtContent>
      <w:p w:rsidR="00DE11D7" w:rsidRDefault="00DE11D7">
        <w:pPr>
          <w:pStyle w:val="Pidipagina"/>
          <w:jc w:val="right"/>
        </w:pPr>
        <w:r>
          <w:fldChar w:fldCharType="begin"/>
        </w:r>
        <w:r>
          <w:instrText>PAGE   \* MERGEFORMAT</w:instrText>
        </w:r>
        <w:r>
          <w:fldChar w:fldCharType="separate"/>
        </w:r>
        <w:r w:rsidR="00061B14">
          <w:rPr>
            <w:noProof/>
          </w:rPr>
          <w:t>13</w:t>
        </w:r>
        <w:r>
          <w:fldChar w:fldCharType="end"/>
        </w:r>
      </w:p>
    </w:sdtContent>
  </w:sdt>
  <w:p w:rsidR="00DE11D7" w:rsidRDefault="00DE11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C2" w:rsidRDefault="009753C2" w:rsidP="00556778">
      <w:pPr>
        <w:spacing w:after="0" w:line="240" w:lineRule="auto"/>
      </w:pPr>
      <w:r>
        <w:separator/>
      </w:r>
    </w:p>
  </w:footnote>
  <w:footnote w:type="continuationSeparator" w:id="0">
    <w:p w:rsidR="009753C2" w:rsidRDefault="009753C2" w:rsidP="00556778">
      <w:pPr>
        <w:spacing w:after="0" w:line="240" w:lineRule="auto"/>
      </w:pPr>
      <w:r>
        <w:continuationSeparator/>
      </w:r>
    </w:p>
  </w:footnote>
  <w:footnote w:id="1">
    <w:p w:rsidR="00DE11D7" w:rsidRPr="00CA53F9" w:rsidRDefault="00DE11D7"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DE11D7" w:rsidRPr="00CA53F9" w:rsidRDefault="00DE11D7" w:rsidP="00F2755F">
      <w:pPr>
        <w:pStyle w:val="Testonotaapidipagina"/>
        <w:ind w:left="142" w:hanging="142"/>
        <w:rPr>
          <w:i/>
          <w:sz w:val="6"/>
        </w:rPr>
      </w:pPr>
    </w:p>
  </w:footnote>
  <w:footnote w:id="2">
    <w:p w:rsidR="00DE11D7" w:rsidRDefault="00DE11D7"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DE11D7" w:rsidRPr="00CA53F9" w:rsidRDefault="00DE11D7"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DE11D7" w:rsidRPr="0009734C" w:rsidRDefault="00DE11D7"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DE11D7" w:rsidRPr="0009734C" w:rsidRDefault="00DE11D7" w:rsidP="00001569">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5">
    <w:p w:rsidR="00DE11D7" w:rsidRPr="0009734C" w:rsidRDefault="00DE11D7" w:rsidP="00001569">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6">
    <w:p w:rsidR="00DE11D7" w:rsidRPr="00C775BA" w:rsidRDefault="00DE11D7"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DE11D7" w:rsidRPr="00C775BA" w:rsidRDefault="00DE11D7"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DE11D7" w:rsidRDefault="00DE11D7"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DE11D7" w:rsidRDefault="00DE11D7"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DE11D7" w:rsidRPr="00C775BA" w:rsidRDefault="00DE11D7"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DE11D7" w:rsidRPr="00C775BA" w:rsidRDefault="00DE11D7"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DE11D7" w:rsidRPr="00C775BA" w:rsidRDefault="00DE11D7"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DE11D7" w:rsidRDefault="00DE11D7"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DE11D7" w:rsidRPr="0072581C" w:rsidRDefault="00DE11D7"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DE11D7" w:rsidRPr="0072581C" w:rsidRDefault="00DE11D7"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DE11D7" w:rsidRPr="002567E4" w:rsidRDefault="00DE11D7"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DE11D7" w:rsidRDefault="00DE11D7"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DE11D7" w:rsidRPr="008148BD" w:rsidRDefault="00DE11D7"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DE11D7" w:rsidRPr="008148BD" w:rsidRDefault="00DE11D7"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DE11D7" w:rsidRDefault="00DE11D7"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DE11D7" w:rsidRPr="009521D1" w:rsidRDefault="00DE11D7"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DE11D7" w:rsidRDefault="00DE11D7"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DE11D7" w:rsidRPr="00620F07" w:rsidRDefault="00DE11D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2">
    <w:p w:rsidR="00DE11D7" w:rsidRDefault="00DE11D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3">
    <w:p w:rsidR="00DE11D7" w:rsidRPr="00C2335E" w:rsidRDefault="00DE11D7"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4">
    <w:p w:rsidR="00DE11D7" w:rsidRPr="00C2335E" w:rsidRDefault="00DE11D7"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5">
    <w:p w:rsidR="00DE11D7" w:rsidRPr="00C2335E" w:rsidRDefault="00DE11D7"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DE11D7" w:rsidRPr="006F0F20" w:rsidRDefault="00DE11D7"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7">
    <w:p w:rsidR="00DE11D7" w:rsidRDefault="00DE11D7"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8">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9">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0">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1">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42">
    <w:p w:rsidR="00DE11D7" w:rsidRPr="004A0893" w:rsidRDefault="00DE11D7"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3">
    <w:p w:rsidR="00DE11D7" w:rsidRDefault="00DE11D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4">
    <w:p w:rsidR="00DE11D7" w:rsidRDefault="00DE11D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5">
    <w:p w:rsidR="00DE11D7" w:rsidRDefault="00DE11D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DE11D7" w:rsidRPr="00E92697" w:rsidRDefault="00DE11D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7">
    <w:p w:rsidR="00DE11D7" w:rsidRPr="00E92697" w:rsidRDefault="00DE11D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1569"/>
    <w:rsid w:val="00002AE5"/>
    <w:rsid w:val="00004944"/>
    <w:rsid w:val="00012190"/>
    <w:rsid w:val="0003795A"/>
    <w:rsid w:val="000562E2"/>
    <w:rsid w:val="00056CA6"/>
    <w:rsid w:val="00060ACF"/>
    <w:rsid w:val="00061B14"/>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C6FAE"/>
    <w:rsid w:val="001D7982"/>
    <w:rsid w:val="00204208"/>
    <w:rsid w:val="002065E6"/>
    <w:rsid w:val="00210BC3"/>
    <w:rsid w:val="002152F5"/>
    <w:rsid w:val="00224C60"/>
    <w:rsid w:val="0023276F"/>
    <w:rsid w:val="00242415"/>
    <w:rsid w:val="002567E4"/>
    <w:rsid w:val="00262CBE"/>
    <w:rsid w:val="00270C0C"/>
    <w:rsid w:val="002759DE"/>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D6593"/>
    <w:rsid w:val="003F18AE"/>
    <w:rsid w:val="004032CD"/>
    <w:rsid w:val="0040495E"/>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15468"/>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90665"/>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1BD"/>
    <w:rsid w:val="00881FF0"/>
    <w:rsid w:val="00882D78"/>
    <w:rsid w:val="008916D5"/>
    <w:rsid w:val="00896E5B"/>
    <w:rsid w:val="008A2575"/>
    <w:rsid w:val="008A5CC1"/>
    <w:rsid w:val="008B03A0"/>
    <w:rsid w:val="008C58D8"/>
    <w:rsid w:val="008F2344"/>
    <w:rsid w:val="008F294D"/>
    <w:rsid w:val="008F3836"/>
    <w:rsid w:val="00900F5F"/>
    <w:rsid w:val="00906A7D"/>
    <w:rsid w:val="009073B6"/>
    <w:rsid w:val="009211AB"/>
    <w:rsid w:val="00930F5B"/>
    <w:rsid w:val="00935DEA"/>
    <w:rsid w:val="009521D1"/>
    <w:rsid w:val="009753C2"/>
    <w:rsid w:val="009826EE"/>
    <w:rsid w:val="009A24F2"/>
    <w:rsid w:val="009A382B"/>
    <w:rsid w:val="009B2E9A"/>
    <w:rsid w:val="009E22DB"/>
    <w:rsid w:val="009E23FA"/>
    <w:rsid w:val="009F037F"/>
    <w:rsid w:val="009F1045"/>
    <w:rsid w:val="009F2168"/>
    <w:rsid w:val="00A04AB4"/>
    <w:rsid w:val="00A12DAA"/>
    <w:rsid w:val="00A13701"/>
    <w:rsid w:val="00A20A9D"/>
    <w:rsid w:val="00A26D05"/>
    <w:rsid w:val="00A31DD9"/>
    <w:rsid w:val="00A3546F"/>
    <w:rsid w:val="00A510A2"/>
    <w:rsid w:val="00A53AF8"/>
    <w:rsid w:val="00A57AD8"/>
    <w:rsid w:val="00A723CC"/>
    <w:rsid w:val="00A755B9"/>
    <w:rsid w:val="00A75A4D"/>
    <w:rsid w:val="00A82E0C"/>
    <w:rsid w:val="00A85668"/>
    <w:rsid w:val="00A91815"/>
    <w:rsid w:val="00AA0416"/>
    <w:rsid w:val="00AB697A"/>
    <w:rsid w:val="00AB7EA4"/>
    <w:rsid w:val="00AC1780"/>
    <w:rsid w:val="00AC2460"/>
    <w:rsid w:val="00AD07E4"/>
    <w:rsid w:val="00AD2731"/>
    <w:rsid w:val="00AF484D"/>
    <w:rsid w:val="00B06177"/>
    <w:rsid w:val="00B10E40"/>
    <w:rsid w:val="00B14C73"/>
    <w:rsid w:val="00B23C6A"/>
    <w:rsid w:val="00B32842"/>
    <w:rsid w:val="00B4753B"/>
    <w:rsid w:val="00B5073F"/>
    <w:rsid w:val="00B61DEF"/>
    <w:rsid w:val="00B73260"/>
    <w:rsid w:val="00BA1F9F"/>
    <w:rsid w:val="00BA256C"/>
    <w:rsid w:val="00BA49B9"/>
    <w:rsid w:val="00BA660F"/>
    <w:rsid w:val="00BA7C78"/>
    <w:rsid w:val="00BB3F49"/>
    <w:rsid w:val="00BD4F86"/>
    <w:rsid w:val="00BE5E2D"/>
    <w:rsid w:val="00BE669A"/>
    <w:rsid w:val="00BE703D"/>
    <w:rsid w:val="00BE7CD0"/>
    <w:rsid w:val="00BF21FB"/>
    <w:rsid w:val="00C04361"/>
    <w:rsid w:val="00C21F0B"/>
    <w:rsid w:val="00C2335E"/>
    <w:rsid w:val="00C267C1"/>
    <w:rsid w:val="00C4496E"/>
    <w:rsid w:val="00C678B6"/>
    <w:rsid w:val="00C7052F"/>
    <w:rsid w:val="00C72D73"/>
    <w:rsid w:val="00C75BB7"/>
    <w:rsid w:val="00C775BA"/>
    <w:rsid w:val="00CA05D5"/>
    <w:rsid w:val="00CA53F9"/>
    <w:rsid w:val="00CA78EE"/>
    <w:rsid w:val="00CC1A36"/>
    <w:rsid w:val="00CC3000"/>
    <w:rsid w:val="00CE6E85"/>
    <w:rsid w:val="00CF4800"/>
    <w:rsid w:val="00CF5F80"/>
    <w:rsid w:val="00CF655C"/>
    <w:rsid w:val="00D01F67"/>
    <w:rsid w:val="00D036E5"/>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DE11D7"/>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4E5D"/>
    <w:rsid w:val="00ED7B52"/>
    <w:rsid w:val="00F13062"/>
    <w:rsid w:val="00F16748"/>
    <w:rsid w:val="00F2755F"/>
    <w:rsid w:val="00F3213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basedOn w:val="Carpredefinitoparagrafo"/>
    <w:uiPriority w:val="99"/>
    <w:unhideWhenUsed/>
    <w:rsid w:val="00404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 w:type="character" w:styleId="Collegamentoipertestuale">
    <w:name w:val="Hyperlink"/>
    <w:basedOn w:val="Carpredefinitoparagrafo"/>
    <w:uiPriority w:val="99"/>
    <w:unhideWhenUsed/>
    <w:rsid w:val="0040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9744">
      <w:bodyDiv w:val="1"/>
      <w:marLeft w:val="0"/>
      <w:marRight w:val="0"/>
      <w:marTop w:val="0"/>
      <w:marBottom w:val="0"/>
      <w:divBdr>
        <w:top w:val="none" w:sz="0" w:space="0" w:color="auto"/>
        <w:left w:val="none" w:sz="0" w:space="0" w:color="auto"/>
        <w:bottom w:val="none" w:sz="0" w:space="0" w:color="auto"/>
        <w:right w:val="none" w:sz="0" w:space="0" w:color="auto"/>
      </w:divBdr>
    </w:div>
    <w:div w:id="8315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DDF74-1059-4382-9EE8-2448923D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4974</Words>
  <Characters>28358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ASSET Camera</Company>
  <LinksUpToDate>false</LinksUpToDate>
  <CharactersWithSpaces>33266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Ada Fazio</cp:lastModifiedBy>
  <cp:revision>15</cp:revision>
  <cp:lastPrinted>2016-06-01T12:43:00Z</cp:lastPrinted>
  <dcterms:created xsi:type="dcterms:W3CDTF">2016-05-31T14:46:00Z</dcterms:created>
  <dcterms:modified xsi:type="dcterms:W3CDTF">2016-06-01T12:43:00Z</dcterms:modified>
</cp:coreProperties>
</file>